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5E07FC" w14:textId="2265CFDF"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sz w:val="22"/>
          <w:szCs w:val="22"/>
          <w14:ligatures w14:val="none"/>
        </w:rPr>
        <w:t>National Coordinators,</w:t>
      </w:r>
      <w:r w:rsidRPr="00CE45FB">
        <w:rPr>
          <w:rFonts w:ascii="Aptos" w:eastAsia="Times New Roman" w:hAnsi="Aptos" w:cs="Times New Roman"/>
          <w:color w:val="212121"/>
          <w:kern w:val="0"/>
          <w:sz w:val="22"/>
          <w:szCs w:val="22"/>
          <w14:ligatures w14:val="none"/>
        </w:rPr>
        <w:br/>
      </w:r>
      <w:r w:rsidRPr="00CE45FB">
        <w:rPr>
          <w:rFonts w:ascii="Aptos" w:eastAsia="Times New Roman" w:hAnsi="Aptos" w:cs="Times New Roman"/>
          <w:color w:val="212121"/>
          <w:kern w:val="0"/>
          <w:sz w:val="22"/>
          <w:szCs w:val="22"/>
          <w14:ligatures w14:val="none"/>
        </w:rPr>
        <w:br/>
        <w:t>Also, as a reminder, the below reference from on 2023 minutes might be helpful. I’m anxious for the fun to begin!!--- Terri</w:t>
      </w:r>
    </w:p>
    <w:p w14:paraId="056551C0"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sz w:val="22"/>
          <w:szCs w:val="22"/>
          <w14:ligatures w14:val="none"/>
        </w:rPr>
        <w:t> </w:t>
      </w:r>
    </w:p>
    <w:p w14:paraId="1AFDE854"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color w:val="FF0000"/>
          <w:kern w:val="0"/>
          <w14:ligatures w14:val="none"/>
        </w:rPr>
        <w:t>What is acceptable after the deadline?</w:t>
      </w:r>
    </w:p>
    <w:p w14:paraId="19C68D20"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7120B759"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i/>
          <w:iCs/>
          <w:color w:val="A02B93"/>
          <w:kern w:val="0"/>
          <w14:ligatures w14:val="none"/>
        </w:rPr>
        <w:t>Haven’t met the Guidelines</w:t>
      </w:r>
      <w:r w:rsidRPr="00CE45FB">
        <w:rPr>
          <w:rFonts w:ascii="Aptos" w:eastAsia="Times New Roman" w:hAnsi="Aptos" w:cs="Times New Roman"/>
          <w:b/>
          <w:bCs/>
          <w:color w:val="A02B93"/>
          <w:kern w:val="0"/>
          <w14:ligatures w14:val="none"/>
        </w:rPr>
        <w:t>:</w:t>
      </w:r>
    </w:p>
    <w:p w14:paraId="0F26D06A" w14:textId="77777777" w:rsidR="00CE45FB" w:rsidRPr="00B90586"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xml:space="preserve">Contact student/ teacher- that guidelines haven’t been met.  Choices are to add another piece or substitute a </w:t>
      </w:r>
      <w:r w:rsidRPr="00B90586">
        <w:rPr>
          <w:rFonts w:ascii="Aptos" w:eastAsia="Times New Roman" w:hAnsi="Aptos" w:cs="Times New Roman"/>
          <w:color w:val="212121"/>
          <w:kern w:val="0"/>
          <w14:ligatures w14:val="none"/>
        </w:rPr>
        <w:t>piece. This must happen before green button is clicked.</w:t>
      </w:r>
    </w:p>
    <w:p w14:paraId="5F162861" w14:textId="4C752A87" w:rsidR="00CE45FB" w:rsidRPr="00B90586" w:rsidRDefault="00F84D54" w:rsidP="00CE45FB">
      <w:pPr>
        <w:spacing w:after="0" w:line="240" w:lineRule="auto"/>
        <w:rPr>
          <w:rFonts w:ascii="Aptos" w:eastAsia="Times New Roman" w:hAnsi="Aptos" w:cs="Times New Roman"/>
          <w:kern w:val="0"/>
          <w14:ligatures w14:val="none"/>
        </w:rPr>
      </w:pPr>
      <w:r>
        <w:rPr>
          <w:rFonts w:ascii="Aptos" w:eastAsia="Times New Roman" w:hAnsi="Aptos" w:cs="Times New Roman"/>
          <w:color w:val="212121"/>
          <w:kern w:val="0"/>
          <w14:ligatures w14:val="none"/>
        </w:rPr>
        <w:t>Terri will i</w:t>
      </w:r>
      <w:r w:rsidR="00CE45FB" w:rsidRPr="00B90586">
        <w:rPr>
          <w:rFonts w:ascii="Aptos" w:eastAsia="Times New Roman" w:hAnsi="Aptos" w:cs="Times New Roman"/>
          <w:color w:val="212121"/>
          <w:kern w:val="0"/>
          <w14:ligatures w14:val="none"/>
        </w:rPr>
        <w:t xml:space="preserve">nform State Chairs: </w:t>
      </w:r>
      <w:r w:rsidR="00CE45FB" w:rsidRPr="00B90586">
        <w:rPr>
          <w:rFonts w:ascii="Aptos" w:eastAsia="Times New Roman" w:hAnsi="Aptos" w:cs="Times New Roman"/>
          <w:kern w:val="0"/>
          <w14:ligatures w14:val="none"/>
        </w:rPr>
        <w:t xml:space="preserve">Don’t review </w:t>
      </w:r>
      <w:r w:rsidR="00F45922" w:rsidRPr="00B90586">
        <w:rPr>
          <w:rFonts w:ascii="Aptos" w:eastAsia="Times New Roman" w:hAnsi="Aptos" w:cs="Times New Roman"/>
          <w:kern w:val="0"/>
          <w14:ligatures w14:val="none"/>
        </w:rPr>
        <w:t xml:space="preserve">registrations </w:t>
      </w:r>
      <w:r w:rsidR="00CE45FB" w:rsidRPr="00B90586">
        <w:rPr>
          <w:rFonts w:ascii="Aptos" w:eastAsia="Times New Roman" w:hAnsi="Aptos" w:cs="Times New Roman"/>
          <w:kern w:val="0"/>
          <w14:ligatures w14:val="none"/>
        </w:rPr>
        <w:t>until we say we are ready.</w:t>
      </w:r>
    </w:p>
    <w:p w14:paraId="70180214"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6414A83C" w14:textId="520937A4"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i/>
          <w:iCs/>
          <w:color w:val="A02B93"/>
          <w:kern w:val="0"/>
          <w14:ligatures w14:val="none"/>
        </w:rPr>
        <w:t>New deadline:</w:t>
      </w:r>
      <w:r w:rsidRPr="00CE45FB">
        <w:rPr>
          <w:rFonts w:ascii="Aptos" w:eastAsia="Times New Roman" w:hAnsi="Aptos" w:cs="Times New Roman"/>
          <w:color w:val="A02B93"/>
          <w:kern w:val="0"/>
          <w14:ligatures w14:val="none"/>
        </w:rPr>
        <w:t> </w:t>
      </w:r>
      <w:r w:rsidRPr="00CE45FB">
        <w:rPr>
          <w:rFonts w:ascii="Aptos" w:eastAsia="Times New Roman" w:hAnsi="Aptos" w:cs="Times New Roman"/>
          <w:color w:val="212121"/>
          <w:kern w:val="0"/>
          <w14:ligatures w14:val="none"/>
        </w:rPr>
        <w:t>Saturday (Sept. 1</w:t>
      </w:r>
      <w:r w:rsidR="00F84D54">
        <w:rPr>
          <w:rFonts w:ascii="Aptos" w:eastAsia="Times New Roman" w:hAnsi="Aptos" w:cs="Times New Roman"/>
          <w:color w:val="212121"/>
          <w:kern w:val="0"/>
          <w14:ligatures w14:val="none"/>
        </w:rPr>
        <w:t>2</w:t>
      </w:r>
      <w:r w:rsidRPr="00CE45FB">
        <w:rPr>
          <w:rFonts w:ascii="Aptos" w:eastAsia="Times New Roman" w:hAnsi="Aptos" w:cs="Times New Roman"/>
          <w:color w:val="212121"/>
          <w:kern w:val="0"/>
          <w14:ligatures w14:val="none"/>
        </w:rPr>
        <w:t>, 202</w:t>
      </w:r>
      <w:r w:rsidR="00F84D54">
        <w:rPr>
          <w:rFonts w:ascii="Aptos" w:eastAsia="Times New Roman" w:hAnsi="Aptos" w:cs="Times New Roman"/>
          <w:color w:val="212121"/>
          <w:kern w:val="0"/>
          <w14:ligatures w14:val="none"/>
        </w:rPr>
        <w:t>6</w:t>
      </w:r>
      <w:r w:rsidRPr="00CE45FB">
        <w:rPr>
          <w:rFonts w:ascii="Aptos" w:eastAsia="Times New Roman" w:hAnsi="Aptos" w:cs="Times New Roman"/>
          <w:color w:val="212121"/>
          <w:kern w:val="0"/>
          <w14:ligatures w14:val="none"/>
        </w:rPr>
        <w:t>) after Wednesday (Sept. 1</w:t>
      </w:r>
      <w:r w:rsidR="00F84D54">
        <w:rPr>
          <w:rFonts w:ascii="Aptos" w:eastAsia="Times New Roman" w:hAnsi="Aptos" w:cs="Times New Roman"/>
          <w:color w:val="212121"/>
          <w:kern w:val="0"/>
          <w14:ligatures w14:val="none"/>
        </w:rPr>
        <w:t>9</w:t>
      </w:r>
      <w:r w:rsidRPr="00CE45FB">
        <w:rPr>
          <w:rFonts w:ascii="Aptos" w:eastAsia="Times New Roman" w:hAnsi="Aptos" w:cs="Times New Roman"/>
          <w:color w:val="212121"/>
          <w:kern w:val="0"/>
          <w14:ligatures w14:val="none"/>
        </w:rPr>
        <w:t>, 202</w:t>
      </w:r>
      <w:r w:rsidR="00F84D54">
        <w:rPr>
          <w:rFonts w:ascii="Aptos" w:eastAsia="Times New Roman" w:hAnsi="Aptos" w:cs="Times New Roman"/>
          <w:color w:val="212121"/>
          <w:kern w:val="0"/>
          <w14:ligatures w14:val="none"/>
        </w:rPr>
        <w:t>6</w:t>
      </w:r>
      <w:r w:rsidRPr="00CE45FB">
        <w:rPr>
          <w:rFonts w:ascii="Aptos" w:eastAsia="Times New Roman" w:hAnsi="Aptos" w:cs="Times New Roman"/>
          <w:color w:val="212121"/>
          <w:kern w:val="0"/>
          <w14:ligatures w14:val="none"/>
        </w:rPr>
        <w:t>) registration deadline- let the entrants make changes to repertoire. If it goes past this deadline can’t change pieces. This gives them the chance to read their kickback email to confirm repertoire. </w:t>
      </w:r>
    </w:p>
    <w:p w14:paraId="0786E017"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5C4F811C"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i/>
          <w:iCs/>
          <w:color w:val="A02B93"/>
          <w:kern w:val="0"/>
          <w14:ligatures w14:val="none"/>
        </w:rPr>
        <w:t>In early round of state</w:t>
      </w:r>
      <w:r w:rsidRPr="00CE45FB">
        <w:rPr>
          <w:rFonts w:ascii="Aptos" w:eastAsia="Times New Roman" w:hAnsi="Aptos" w:cs="Times New Roman"/>
          <w:b/>
          <w:bCs/>
          <w:color w:val="A02B93"/>
          <w:kern w:val="0"/>
          <w14:ligatures w14:val="none"/>
        </w:rPr>
        <w:t>:</w:t>
      </w:r>
      <w:r w:rsidRPr="00CE45FB">
        <w:rPr>
          <w:rFonts w:ascii="Aptos" w:eastAsia="Times New Roman" w:hAnsi="Aptos" w:cs="Times New Roman"/>
          <w:color w:val="A02B93"/>
          <w:kern w:val="0"/>
          <w14:ligatures w14:val="none"/>
        </w:rPr>
        <w:t> </w:t>
      </w:r>
      <w:r w:rsidRPr="00CE45FB">
        <w:rPr>
          <w:rFonts w:ascii="Aptos" w:eastAsia="Times New Roman" w:hAnsi="Aptos" w:cs="Times New Roman"/>
          <w:color w:val="212121"/>
          <w:kern w:val="0"/>
          <w14:ligatures w14:val="none"/>
        </w:rPr>
        <w:t>Please give the entrants the benefit of a doubt and be as gracious as possible. Go ahead and make informational repertoire changes for student, even if right before they play in state (op. #’s, piece identifiers, information incorrect). However, don’t let them “change” a piece. Most of the time you can tell the difference.  </w:t>
      </w:r>
    </w:p>
    <w:p w14:paraId="7118F632"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65A9D300"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i/>
          <w:iCs/>
          <w:color w:val="A02B93"/>
          <w:kern w:val="0"/>
          <w14:ligatures w14:val="none"/>
        </w:rPr>
        <w:t>After State</w:t>
      </w:r>
      <w:r w:rsidRPr="00CE45FB">
        <w:rPr>
          <w:rFonts w:ascii="Aptos" w:eastAsia="Times New Roman" w:hAnsi="Aptos" w:cs="Times New Roman"/>
          <w:b/>
          <w:bCs/>
          <w:color w:val="A02B93"/>
          <w:kern w:val="0"/>
          <w14:ligatures w14:val="none"/>
        </w:rPr>
        <w:t>:</w:t>
      </w:r>
      <w:r w:rsidRPr="00CE45FB">
        <w:rPr>
          <w:rFonts w:ascii="Aptos" w:eastAsia="Times New Roman" w:hAnsi="Aptos" w:cs="Times New Roman"/>
          <w:color w:val="A02B93"/>
          <w:kern w:val="0"/>
          <w14:ligatures w14:val="none"/>
        </w:rPr>
        <w:t> </w:t>
      </w:r>
      <w:r w:rsidRPr="00CE45FB">
        <w:rPr>
          <w:rFonts w:ascii="Aptos" w:eastAsia="Times New Roman" w:hAnsi="Aptos" w:cs="Times New Roman"/>
          <w:color w:val="212121"/>
          <w:kern w:val="0"/>
          <w14:ligatures w14:val="none"/>
        </w:rPr>
        <w:t>time to be firm. </w:t>
      </w:r>
    </w:p>
    <w:p w14:paraId="3F1083FD"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77A44458"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B90586">
        <w:rPr>
          <w:rFonts w:ascii="Aptos" w:eastAsia="Times New Roman" w:hAnsi="Aptos" w:cs="Times New Roman"/>
          <w:b/>
          <w:bCs/>
          <w:i/>
          <w:iCs/>
          <w:color w:val="A02B93"/>
          <w:kern w:val="0"/>
          <w14:ligatures w14:val="none"/>
        </w:rPr>
        <w:t>State Chair needs to be vigilant</w:t>
      </w:r>
      <w:r w:rsidRPr="00B90586">
        <w:rPr>
          <w:rFonts w:ascii="Aptos" w:eastAsia="Times New Roman" w:hAnsi="Aptos" w:cs="Times New Roman"/>
          <w:b/>
          <w:bCs/>
          <w:color w:val="A02B93"/>
          <w:kern w:val="0"/>
          <w14:ligatures w14:val="none"/>
        </w:rPr>
        <w:t>:</w:t>
      </w:r>
      <w:r w:rsidRPr="00B90586">
        <w:rPr>
          <w:rFonts w:ascii="Aptos" w:eastAsia="Times New Roman" w:hAnsi="Aptos" w:cs="Times New Roman"/>
          <w:color w:val="A02B93"/>
          <w:kern w:val="0"/>
          <w14:ligatures w14:val="none"/>
        </w:rPr>
        <w:t> </w:t>
      </w:r>
      <w:r w:rsidRPr="00B90586">
        <w:rPr>
          <w:rFonts w:ascii="Aptos" w:eastAsia="Times New Roman" w:hAnsi="Aptos" w:cs="Times New Roman"/>
          <w:color w:val="212121"/>
          <w:kern w:val="0"/>
          <w14:ligatures w14:val="none"/>
        </w:rPr>
        <w:t>call us before entrant plays. State chair doesn’t make decisions alone—happens in consultation with coordinator/ director before entrant plays! A CSV file should be going to the state registration desk with state chair examining music to match CSV file. It should match, or the coordinator will be contacted immediately.</w:t>
      </w:r>
    </w:p>
    <w:p w14:paraId="73DED016"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45E1E064" w14:textId="5C80B093"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b/>
          <w:bCs/>
          <w:i/>
          <w:iCs/>
          <w:color w:val="A02B93"/>
          <w:kern w:val="0"/>
          <w14:ligatures w14:val="none"/>
        </w:rPr>
        <w:t>Coordinators</w:t>
      </w:r>
      <w:r w:rsidRPr="00CE45FB">
        <w:rPr>
          <w:rFonts w:ascii="Aptos" w:eastAsia="Times New Roman" w:hAnsi="Aptos" w:cs="Times New Roman"/>
          <w:b/>
          <w:bCs/>
          <w:color w:val="A02B93"/>
          <w:kern w:val="0"/>
          <w14:ligatures w14:val="none"/>
        </w:rPr>
        <w:t>:</w:t>
      </w:r>
      <w:r w:rsidRPr="00CE45FB">
        <w:rPr>
          <w:rFonts w:ascii="Aptos" w:eastAsia="Times New Roman" w:hAnsi="Aptos" w:cs="Times New Roman"/>
          <w:color w:val="A02B93"/>
          <w:kern w:val="0"/>
          <w14:ligatures w14:val="none"/>
        </w:rPr>
        <w:t> </w:t>
      </w:r>
      <w:r w:rsidRPr="00CE45FB">
        <w:rPr>
          <w:rFonts w:ascii="Aptos" w:eastAsia="Times New Roman" w:hAnsi="Aptos" w:cs="Times New Roman"/>
          <w:color w:val="212121"/>
          <w:kern w:val="0"/>
          <w14:ligatures w14:val="none"/>
        </w:rPr>
        <w:t>need to be available on competition days.</w:t>
      </w:r>
      <w:r w:rsidR="00C15AE4">
        <w:rPr>
          <w:rFonts w:ascii="Aptos" w:eastAsia="Times New Roman" w:hAnsi="Aptos" w:cs="Times New Roman"/>
          <w:color w:val="212121"/>
          <w:kern w:val="0"/>
          <w14:ligatures w14:val="none"/>
        </w:rPr>
        <w:br/>
      </w:r>
      <w:r w:rsidR="00C15AE4">
        <w:rPr>
          <w:rFonts w:ascii="Aptos" w:eastAsia="Times New Roman" w:hAnsi="Aptos" w:cs="Times New Roman"/>
          <w:color w:val="212121"/>
          <w:kern w:val="0"/>
          <w14:ligatures w14:val="none"/>
        </w:rPr>
        <w:br/>
        <w:t>-----------------------------</w:t>
      </w:r>
      <w:r w:rsidR="00C15AE4">
        <w:rPr>
          <w:rFonts w:ascii="Aptos" w:eastAsia="Times New Roman" w:hAnsi="Aptos" w:cs="Times New Roman"/>
          <w:color w:val="212121"/>
          <w:kern w:val="0"/>
          <w14:ligatures w14:val="none"/>
        </w:rPr>
        <w:br/>
        <w:t>Melissa had to push a few through the system- entrant had cc captured by no confirmation</w:t>
      </w:r>
      <w:r w:rsidR="00C15AE4">
        <w:rPr>
          <w:rFonts w:ascii="Aptos" w:eastAsia="Times New Roman" w:hAnsi="Aptos" w:cs="Times New Roman"/>
          <w:color w:val="212121"/>
          <w:kern w:val="0"/>
          <w14:ligatures w14:val="none"/>
        </w:rPr>
        <w:br/>
      </w:r>
      <w:r w:rsidR="00C15AE4">
        <w:rPr>
          <w:rFonts w:ascii="Aptos" w:eastAsia="Times New Roman" w:hAnsi="Aptos" w:cs="Times New Roman"/>
          <w:color w:val="212121"/>
          <w:kern w:val="0"/>
          <w14:ligatures w14:val="none"/>
        </w:rPr>
        <w:br/>
        <w:t xml:space="preserve">Melissa doesn’t charge the non- member fee until she confirms that they aren’t a member. </w:t>
      </w:r>
    </w:p>
    <w:p w14:paraId="056A34AC" w14:textId="77777777" w:rsidR="00CE45FB" w:rsidRPr="00CE45FB" w:rsidRDefault="00CE45FB" w:rsidP="00CE45FB">
      <w:pPr>
        <w:spacing w:after="0" w:line="240" w:lineRule="auto"/>
        <w:rPr>
          <w:rFonts w:ascii="Aptos" w:eastAsia="Times New Roman" w:hAnsi="Aptos" w:cs="Times New Roman"/>
          <w:color w:val="212121"/>
          <w:kern w:val="0"/>
          <w14:ligatures w14:val="none"/>
        </w:rPr>
      </w:pPr>
      <w:r w:rsidRPr="00CE45FB">
        <w:rPr>
          <w:rFonts w:ascii="Aptos" w:eastAsia="Times New Roman" w:hAnsi="Aptos" w:cs="Times New Roman"/>
          <w:color w:val="212121"/>
          <w:kern w:val="0"/>
          <w14:ligatures w14:val="none"/>
        </w:rPr>
        <w:t> </w:t>
      </w:r>
    </w:p>
    <w:p w14:paraId="3C3622E3" w14:textId="76086CBF" w:rsidR="00C15AE4" w:rsidRPr="00C15AE4" w:rsidRDefault="00C15AE4" w:rsidP="00C15AE4">
      <w:pPr>
        <w:pStyle w:val="ListParagraph"/>
        <w:numPr>
          <w:ilvl w:val="0"/>
          <w:numId w:val="1"/>
        </w:numPr>
        <w:rPr>
          <w:rFonts w:ascii="Aptos" w:eastAsia="Times New Roman" w:hAnsi="Aptos" w:cs="Times New Roman"/>
          <w:color w:val="212121"/>
          <w:kern w:val="0"/>
          <w14:ligatures w14:val="none"/>
        </w:rPr>
      </w:pPr>
      <w:r w:rsidRPr="00C15AE4">
        <w:rPr>
          <w:rFonts w:ascii="Aptos" w:eastAsia="Times New Roman" w:hAnsi="Aptos" w:cs="Times New Roman"/>
          <w:color w:val="212121"/>
          <w:kern w:val="0"/>
          <w:sz w:val="22"/>
          <w:szCs w:val="22"/>
          <w14:ligatures w14:val="none"/>
        </w:rPr>
        <w:t xml:space="preserve">Day of Deadline: </w:t>
      </w:r>
      <w:r w:rsidR="00F84D54">
        <w:rPr>
          <w:rFonts w:ascii="Calibri" w:eastAsia="Times New Roman" w:hAnsi="Calibri" w:cs="Calibri"/>
          <w:color w:val="212121"/>
          <w:kern w:val="0"/>
          <w:sz w:val="22"/>
          <w:szCs w:val="22"/>
          <w14:ligatures w14:val="none"/>
        </w:rPr>
        <w:t>Although teachers may join the day of the deadline, it takes 24 hours for the membership to process. Competition Guidelines:</w:t>
      </w:r>
      <w:r w:rsidR="00F84D54">
        <w:rPr>
          <w:rFonts w:ascii="Calibri" w:eastAsia="Times New Roman" w:hAnsi="Calibri" w:cs="Calibri"/>
          <w:color w:val="212121"/>
          <w:kern w:val="0"/>
          <w:sz w:val="22"/>
          <w:szCs w:val="22"/>
          <w14:ligatures w14:val="none"/>
        </w:rPr>
        <w:br/>
      </w:r>
      <w:r w:rsidR="00F84D54" w:rsidRPr="00F84D54">
        <w:rPr>
          <w:rStyle w:val="Strong"/>
          <w:rFonts w:ascii="Nunito" w:hAnsi="Nunito"/>
          <w:color w:val="4C4545"/>
        </w:rPr>
        <w:t>Current active membership dues for MTNA must be paid at least one day prior to accessing the competition registration</w:t>
      </w:r>
      <w:r w:rsidR="00F84D54">
        <w:rPr>
          <w:rStyle w:val="Strong"/>
          <w:rFonts w:ascii="Nunito" w:hAnsi="Nunito"/>
          <w:color w:val="4C4545"/>
          <w:sz w:val="27"/>
          <w:szCs w:val="27"/>
        </w:rPr>
        <w:t>.</w:t>
      </w:r>
      <w:r w:rsidR="00F84D54">
        <w:rPr>
          <w:rStyle w:val="apple-converted-space"/>
          <w:rFonts w:ascii="Nunito" w:hAnsi="Nunito"/>
          <w:color w:val="4C4545"/>
          <w:sz w:val="27"/>
          <w:szCs w:val="27"/>
          <w:shd w:val="clear" w:color="auto" w:fill="FFFFFF"/>
        </w:rPr>
        <w:t> </w:t>
      </w:r>
    </w:p>
    <w:p w14:paraId="0EBB68DC" w14:textId="323FCB32" w:rsidR="00C15AE4" w:rsidRPr="00F84D54" w:rsidRDefault="00C15AE4" w:rsidP="00D87DBA">
      <w:pPr>
        <w:pStyle w:val="ListParagraph"/>
        <w:numPr>
          <w:ilvl w:val="0"/>
          <w:numId w:val="1"/>
        </w:numPr>
        <w:spacing w:after="0" w:line="240" w:lineRule="auto"/>
        <w:rPr>
          <w:rFonts w:ascii="Aptos" w:eastAsia="Times New Roman" w:hAnsi="Aptos" w:cs="Times New Roman"/>
          <w:color w:val="212121"/>
          <w:kern w:val="0"/>
          <w14:ligatures w14:val="none"/>
        </w:rPr>
      </w:pPr>
      <w:r w:rsidRPr="00F84D54">
        <w:rPr>
          <w:rFonts w:ascii="Calibri" w:eastAsia="Times New Roman" w:hAnsi="Calibri" w:cs="Calibri"/>
          <w:color w:val="212121"/>
          <w:kern w:val="0"/>
          <w:sz w:val="22"/>
          <w:szCs w:val="22"/>
          <w14:ligatures w14:val="none"/>
        </w:rPr>
        <w:t xml:space="preserve">Option for entrant: Join and register as a non-member and </w:t>
      </w:r>
      <w:r w:rsidR="00F84D54" w:rsidRPr="00F84D54">
        <w:rPr>
          <w:rFonts w:ascii="Calibri" w:eastAsia="Times New Roman" w:hAnsi="Calibri" w:cs="Calibri"/>
          <w:color w:val="212121"/>
          <w:kern w:val="0"/>
          <w:sz w:val="22"/>
          <w:szCs w:val="22"/>
          <w14:ligatures w14:val="none"/>
        </w:rPr>
        <w:t xml:space="preserve">we can </w:t>
      </w:r>
      <w:r w:rsidRPr="00F84D54">
        <w:rPr>
          <w:rFonts w:ascii="Calibri" w:eastAsia="Times New Roman" w:hAnsi="Calibri" w:cs="Calibri"/>
          <w:color w:val="212121"/>
          <w:kern w:val="0"/>
          <w:sz w:val="22"/>
          <w:szCs w:val="22"/>
          <w14:ligatures w14:val="none"/>
        </w:rPr>
        <w:t>deduct the $200</w:t>
      </w:r>
      <w:r w:rsidR="00F84D54">
        <w:rPr>
          <w:rFonts w:ascii="Calibri" w:eastAsia="Times New Roman" w:hAnsi="Calibri" w:cs="Calibri"/>
          <w:color w:val="212121"/>
          <w:kern w:val="0"/>
          <w:sz w:val="22"/>
          <w:szCs w:val="22"/>
          <w14:ligatures w14:val="none"/>
        </w:rPr>
        <w:t xml:space="preserve"> when the registration is processed.</w:t>
      </w:r>
    </w:p>
    <w:p w14:paraId="378F09DE" w14:textId="77777777" w:rsidR="00F84D54" w:rsidRDefault="00F84D54" w:rsidP="00F84D54">
      <w:pPr>
        <w:pStyle w:val="ListParagraph"/>
        <w:spacing w:after="0" w:line="240" w:lineRule="auto"/>
        <w:rPr>
          <w:rFonts w:ascii="Calibri" w:eastAsia="Times New Roman" w:hAnsi="Calibri" w:cs="Calibri"/>
          <w:color w:val="212121"/>
          <w:kern w:val="0"/>
          <w:sz w:val="22"/>
          <w:szCs w:val="22"/>
          <w14:ligatures w14:val="none"/>
        </w:rPr>
      </w:pPr>
    </w:p>
    <w:p w14:paraId="2F2B3827" w14:textId="77777777" w:rsidR="00F84D54" w:rsidRPr="00F84D54" w:rsidRDefault="00F84D54" w:rsidP="00F84D54">
      <w:pPr>
        <w:pStyle w:val="ListParagraph"/>
        <w:spacing w:after="0" w:line="240" w:lineRule="auto"/>
        <w:rPr>
          <w:rFonts w:ascii="Aptos" w:eastAsia="Times New Roman" w:hAnsi="Aptos" w:cs="Times New Roman"/>
          <w:color w:val="212121"/>
          <w:kern w:val="0"/>
          <w14:ligatures w14:val="none"/>
        </w:rPr>
      </w:pPr>
    </w:p>
    <w:p w14:paraId="4D7FBDBC" w14:textId="3B37F1FC" w:rsidR="00C15AE4" w:rsidRPr="00C15AE4" w:rsidRDefault="00C15AE4" w:rsidP="00C15AE4">
      <w:pPr>
        <w:rPr>
          <w:rFonts w:ascii="Aptos" w:eastAsia="Times New Roman" w:hAnsi="Aptos" w:cs="Times New Roman"/>
          <w:color w:val="212121"/>
          <w:kern w:val="0"/>
          <w14:ligatures w14:val="none"/>
        </w:rPr>
      </w:pPr>
      <w:r>
        <w:rPr>
          <w:rFonts w:ascii="Aptos" w:eastAsia="Times New Roman" w:hAnsi="Aptos" w:cs="Times New Roman"/>
          <w:color w:val="212121"/>
          <w:kern w:val="0"/>
          <w14:ligatures w14:val="none"/>
        </w:rPr>
        <w:t>Marcie: (incomplete registrations reminder in CM</w:t>
      </w:r>
      <w:r w:rsidR="00D53EF2">
        <w:rPr>
          <w:rFonts w:ascii="Aptos" w:eastAsia="Times New Roman" w:hAnsi="Aptos" w:cs="Times New Roman"/>
          <w:color w:val="212121"/>
          <w:kern w:val="0"/>
          <w14:ligatures w14:val="none"/>
        </w:rPr>
        <w:t>S</w:t>
      </w:r>
      <w:r>
        <w:rPr>
          <w:rFonts w:ascii="Aptos" w:eastAsia="Times New Roman" w:hAnsi="Aptos" w:cs="Times New Roman"/>
          <w:color w:val="212121"/>
          <w:kern w:val="0"/>
          <w14:ligatures w14:val="none"/>
        </w:rPr>
        <w:t>)- need to update message in the reminder- it is dated!</w:t>
      </w:r>
      <w:r>
        <w:rPr>
          <w:rFonts w:ascii="Aptos" w:eastAsia="Times New Roman" w:hAnsi="Aptos" w:cs="Times New Roman"/>
          <w:color w:val="212121"/>
          <w:kern w:val="0"/>
          <w14:ligatures w14:val="none"/>
        </w:rPr>
        <w:br/>
      </w:r>
      <w:r w:rsidRPr="00C15AE4">
        <w:rPr>
          <w:rFonts w:ascii="Calibri" w:eastAsia="Times New Roman" w:hAnsi="Calibri" w:cs="Calibri"/>
          <w:color w:val="212121"/>
          <w:kern w:val="0"/>
          <w:sz w:val="22"/>
          <w:szCs w:val="22"/>
          <w14:ligatures w14:val="none"/>
        </w:rPr>
        <w:t xml:space="preserve">I did go ahead and change the date; however, we haven’t used the </w:t>
      </w:r>
      <w:proofErr w:type="gramStart"/>
      <w:r w:rsidRPr="00C15AE4">
        <w:rPr>
          <w:rFonts w:ascii="Calibri" w:eastAsia="Times New Roman" w:hAnsi="Calibri" w:cs="Calibri"/>
          <w:color w:val="212121"/>
          <w:kern w:val="0"/>
          <w:sz w:val="22"/>
          <w:szCs w:val="22"/>
          <w14:ligatures w14:val="none"/>
        </w:rPr>
        <w:t>built in</w:t>
      </w:r>
      <w:proofErr w:type="gramEnd"/>
      <w:r w:rsidRPr="00C15AE4">
        <w:rPr>
          <w:rFonts w:ascii="Calibri" w:eastAsia="Times New Roman" w:hAnsi="Calibri" w:cs="Calibri"/>
          <w:color w:val="212121"/>
          <w:kern w:val="0"/>
          <w:sz w:val="22"/>
          <w:szCs w:val="22"/>
          <w14:ligatures w14:val="none"/>
        </w:rPr>
        <w:t xml:space="preserve"> incomplete email since at least 2023 (and maybe before that) because we didn’t believe the system was marking the list correctly. Last year we went through the list and checked for accuracy, then an email was sent using Constant Contact.</w:t>
      </w:r>
    </w:p>
    <w:p w14:paraId="389EAD90" w14:textId="77777777" w:rsidR="00C15AE4" w:rsidRPr="00C15AE4" w:rsidRDefault="00C15AE4" w:rsidP="00C15AE4">
      <w:pPr>
        <w:spacing w:after="0" w:line="240" w:lineRule="auto"/>
        <w:rPr>
          <w:rFonts w:ascii="Aptos" w:eastAsia="Times New Roman" w:hAnsi="Aptos" w:cs="Times New Roman"/>
          <w:color w:val="212121"/>
          <w:kern w:val="0"/>
          <w14:ligatures w14:val="none"/>
        </w:rPr>
      </w:pPr>
      <w:r w:rsidRPr="00C15AE4">
        <w:rPr>
          <w:rFonts w:ascii="Calibri" w:eastAsia="Times New Roman" w:hAnsi="Calibri" w:cs="Calibri"/>
          <w:color w:val="212121"/>
          <w:kern w:val="0"/>
          <w:sz w:val="22"/>
          <w:szCs w:val="22"/>
          <w14:ligatures w14:val="none"/>
        </w:rPr>
        <w:t> </w:t>
      </w:r>
    </w:p>
    <w:p w14:paraId="5B728D22" w14:textId="3A75461A" w:rsidR="00C15AE4" w:rsidRPr="00C15AE4" w:rsidRDefault="00C15AE4" w:rsidP="00C15AE4">
      <w:pPr>
        <w:spacing w:after="0" w:line="240" w:lineRule="auto"/>
        <w:rPr>
          <w:rFonts w:ascii="Aptos" w:eastAsia="Times New Roman" w:hAnsi="Aptos" w:cs="Times New Roman"/>
          <w:color w:val="212121"/>
          <w:kern w:val="0"/>
          <w14:ligatures w14:val="none"/>
        </w:rPr>
      </w:pPr>
    </w:p>
    <w:p w14:paraId="567363E1" w14:textId="098BB295" w:rsidR="00CE45FB" w:rsidRPr="00CE45FB" w:rsidRDefault="00CE45FB" w:rsidP="00CE45FB">
      <w:pPr>
        <w:spacing w:after="0" w:line="240" w:lineRule="auto"/>
        <w:rPr>
          <w:rFonts w:ascii="Aptos" w:eastAsia="Times New Roman" w:hAnsi="Aptos" w:cs="Times New Roman"/>
          <w:color w:val="212121"/>
          <w:kern w:val="0"/>
          <w14:ligatures w14:val="none"/>
        </w:rPr>
      </w:pPr>
    </w:p>
    <w:p w14:paraId="73E76EB1" w14:textId="77777777" w:rsidR="00CE45FB" w:rsidRDefault="00CE45FB"/>
    <w:sectPr w:rsidR="00CE4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unito">
    <w:panose1 w:val="00000000000000000000"/>
    <w:charset w:val="4D"/>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2D28C5"/>
    <w:multiLevelType w:val="hybridMultilevel"/>
    <w:tmpl w:val="8836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3637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5FB"/>
    <w:rsid w:val="00004166"/>
    <w:rsid w:val="00083EC7"/>
    <w:rsid w:val="001A62F5"/>
    <w:rsid w:val="00430EC9"/>
    <w:rsid w:val="005D16DA"/>
    <w:rsid w:val="00812B30"/>
    <w:rsid w:val="00B90586"/>
    <w:rsid w:val="00C15AE4"/>
    <w:rsid w:val="00CE45FB"/>
    <w:rsid w:val="00D53EF2"/>
    <w:rsid w:val="00EA5075"/>
    <w:rsid w:val="00F30719"/>
    <w:rsid w:val="00F45922"/>
    <w:rsid w:val="00F8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12FFD0"/>
  <w15:chartTrackingRefBased/>
  <w15:docId w15:val="{F42405C6-43EA-5E4E-AB76-01942641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5FB"/>
    <w:rPr>
      <w:rFonts w:eastAsiaTheme="majorEastAsia" w:cstheme="majorBidi"/>
      <w:color w:val="272727" w:themeColor="text1" w:themeTint="D8"/>
    </w:rPr>
  </w:style>
  <w:style w:type="paragraph" w:styleId="Title">
    <w:name w:val="Title"/>
    <w:basedOn w:val="Normal"/>
    <w:next w:val="Normal"/>
    <w:link w:val="TitleChar"/>
    <w:uiPriority w:val="10"/>
    <w:qFormat/>
    <w:rsid w:val="00CE4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5FB"/>
    <w:pPr>
      <w:spacing w:before="160"/>
      <w:jc w:val="center"/>
    </w:pPr>
    <w:rPr>
      <w:i/>
      <w:iCs/>
      <w:color w:val="404040" w:themeColor="text1" w:themeTint="BF"/>
    </w:rPr>
  </w:style>
  <w:style w:type="character" w:customStyle="1" w:styleId="QuoteChar">
    <w:name w:val="Quote Char"/>
    <w:basedOn w:val="DefaultParagraphFont"/>
    <w:link w:val="Quote"/>
    <w:uiPriority w:val="29"/>
    <w:rsid w:val="00CE45FB"/>
    <w:rPr>
      <w:i/>
      <w:iCs/>
      <w:color w:val="404040" w:themeColor="text1" w:themeTint="BF"/>
    </w:rPr>
  </w:style>
  <w:style w:type="paragraph" w:styleId="ListParagraph">
    <w:name w:val="List Paragraph"/>
    <w:basedOn w:val="Normal"/>
    <w:uiPriority w:val="34"/>
    <w:qFormat/>
    <w:rsid w:val="00CE45FB"/>
    <w:pPr>
      <w:ind w:left="720"/>
      <w:contextualSpacing/>
    </w:pPr>
  </w:style>
  <w:style w:type="character" w:styleId="IntenseEmphasis">
    <w:name w:val="Intense Emphasis"/>
    <w:basedOn w:val="DefaultParagraphFont"/>
    <w:uiPriority w:val="21"/>
    <w:qFormat/>
    <w:rsid w:val="00CE45FB"/>
    <w:rPr>
      <w:i/>
      <w:iCs/>
      <w:color w:val="0F4761" w:themeColor="accent1" w:themeShade="BF"/>
    </w:rPr>
  </w:style>
  <w:style w:type="paragraph" w:styleId="IntenseQuote">
    <w:name w:val="Intense Quote"/>
    <w:basedOn w:val="Normal"/>
    <w:next w:val="Normal"/>
    <w:link w:val="IntenseQuoteChar"/>
    <w:uiPriority w:val="30"/>
    <w:qFormat/>
    <w:rsid w:val="00CE4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5FB"/>
    <w:rPr>
      <w:i/>
      <w:iCs/>
      <w:color w:val="0F4761" w:themeColor="accent1" w:themeShade="BF"/>
    </w:rPr>
  </w:style>
  <w:style w:type="character" w:styleId="IntenseReference">
    <w:name w:val="Intense Reference"/>
    <w:basedOn w:val="DefaultParagraphFont"/>
    <w:uiPriority w:val="32"/>
    <w:qFormat/>
    <w:rsid w:val="00CE45FB"/>
    <w:rPr>
      <w:b/>
      <w:bCs/>
      <w:smallCaps/>
      <w:color w:val="0F4761" w:themeColor="accent1" w:themeShade="BF"/>
      <w:spacing w:val="5"/>
    </w:rPr>
  </w:style>
  <w:style w:type="character" w:customStyle="1" w:styleId="apple-converted-space">
    <w:name w:val="apple-converted-space"/>
    <w:basedOn w:val="DefaultParagraphFont"/>
    <w:rsid w:val="00CE45FB"/>
  </w:style>
  <w:style w:type="character" w:styleId="Strong">
    <w:name w:val="Strong"/>
    <w:basedOn w:val="DefaultParagraphFont"/>
    <w:uiPriority w:val="22"/>
    <w:qFormat/>
    <w:rsid w:val="00F84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25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423</Words>
  <Characters>2140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7</cp:revision>
  <dcterms:created xsi:type="dcterms:W3CDTF">2025-07-30T01:05:00Z</dcterms:created>
  <dcterms:modified xsi:type="dcterms:W3CDTF">2026-09-06T16:36:00Z</dcterms:modified>
</cp:coreProperties>
</file>